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0DAD3DE" w14:textId="6D115326" w:rsidR="000B641D" w:rsidRDefault="00D2189E" w:rsidP="009C21CF">
      <w:pPr>
        <w:tabs>
          <w:tab w:val="left" w:pos="5103"/>
        </w:tabs>
        <w:spacing w:after="266"/>
        <w:ind w:left="1243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35A0E8C1" wp14:editId="7DEFA170">
                <wp:simplePos x="0" y="0"/>
                <wp:positionH relativeFrom="column">
                  <wp:posOffset>-914400</wp:posOffset>
                </wp:positionH>
                <wp:positionV relativeFrom="paragraph">
                  <wp:posOffset>-620395</wp:posOffset>
                </wp:positionV>
                <wp:extent cx="4514850" cy="298450"/>
                <wp:effectExtent l="0" t="0" r="9525" b="6350"/>
                <wp:wrapNone/>
                <wp:docPr id="3" name="Kanw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636FA4" id="Kanwa 3" o:spid="_x0000_s1026" editas="canvas" style="position:absolute;margin-left:-1in;margin-top:-48.85pt;width:355.5pt;height:23.5pt;z-index:251660288" coordsize="45148,2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148;height:2984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45212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E039D2">
        <w:t xml:space="preserve">  </w:t>
      </w:r>
      <w:r w:rsidR="00F83F19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0BB">
        <w:tab/>
      </w:r>
      <w:r w:rsidR="00011F7A" w:rsidRPr="00011F7A">
        <w:t xml:space="preserve">Warszawa, </w:t>
      </w:r>
      <w:r w:rsidR="00011F7A" w:rsidRPr="00E31641">
        <w:rPr>
          <w:i/>
        </w:rPr>
        <w:t>/elektroniczny znacznik czasu/</w:t>
      </w:r>
      <w:r w:rsidR="00ED1491" w:rsidRPr="00ED1491">
        <w:t xml:space="preserve">        </w:t>
      </w:r>
    </w:p>
    <w:p w14:paraId="25FECF3B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3B60CD45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0BAFAACF" w14:textId="77777777" w:rsidR="009B1ED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14:paraId="6D387966" w14:textId="4ED76CC6" w:rsidR="00AB4149" w:rsidRPr="00613AE3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613AE3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276C00" w:rsidRPr="00613AE3">
        <w:rPr>
          <w:rFonts w:asciiTheme="minorHAnsi" w:hAnsiTheme="minorHAnsi" w:cs="Times New Roman"/>
          <w:color w:val="auto"/>
          <w:sz w:val="24"/>
          <w:szCs w:val="24"/>
        </w:rPr>
        <w:t>DPUE.920.</w:t>
      </w:r>
      <w:r w:rsidR="00131607">
        <w:rPr>
          <w:rFonts w:asciiTheme="minorHAnsi" w:hAnsiTheme="minorHAnsi" w:cs="Times New Roman"/>
          <w:color w:val="auto"/>
          <w:sz w:val="24"/>
          <w:szCs w:val="24"/>
        </w:rPr>
        <w:t>1</w:t>
      </w:r>
      <w:r w:rsidR="00A70C25">
        <w:rPr>
          <w:rFonts w:asciiTheme="minorHAnsi" w:hAnsiTheme="minorHAnsi" w:cs="Times New Roman"/>
          <w:color w:val="auto"/>
          <w:sz w:val="24"/>
          <w:szCs w:val="24"/>
        </w:rPr>
        <w:t>886</w:t>
      </w:r>
      <w:r w:rsidR="009D71B9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691E90">
        <w:rPr>
          <w:rFonts w:asciiTheme="minorHAnsi" w:hAnsiTheme="minorHAnsi" w:cs="Times New Roman"/>
          <w:color w:val="auto"/>
          <w:sz w:val="24"/>
          <w:szCs w:val="24"/>
        </w:rPr>
        <w:t>2021</w:t>
      </w:r>
      <w:r w:rsidR="00276C00" w:rsidRPr="00613AE3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4A1699" w:rsidRPr="00613AE3">
        <w:rPr>
          <w:rFonts w:asciiTheme="minorHAnsi" w:hAnsiTheme="minorHAnsi" w:cs="Times New Roman"/>
          <w:color w:val="auto"/>
          <w:sz w:val="24"/>
          <w:szCs w:val="24"/>
        </w:rPr>
        <w:t>EBK</w:t>
      </w:r>
      <w:r w:rsidR="00276C00" w:rsidRPr="00613AE3">
        <w:rPr>
          <w:rFonts w:asciiTheme="minorHAnsi" w:hAnsiTheme="minorHAnsi" w:cs="Times New Roman"/>
          <w:color w:val="auto"/>
          <w:sz w:val="24"/>
          <w:szCs w:val="24"/>
        </w:rPr>
        <w:t>(</w:t>
      </w:r>
      <w:r w:rsidR="00A70C25">
        <w:rPr>
          <w:rFonts w:asciiTheme="minorHAnsi" w:hAnsiTheme="minorHAnsi" w:cs="Times New Roman"/>
          <w:color w:val="auto"/>
          <w:sz w:val="24"/>
          <w:szCs w:val="24"/>
        </w:rPr>
        <w:t>2</w:t>
      </w:r>
      <w:r w:rsidR="00276C00" w:rsidRPr="00613AE3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A9632B8" w14:textId="7E9A3648" w:rsidR="0036308D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142C0E">
        <w:rPr>
          <w:rFonts w:asciiTheme="minorHAnsi" w:hAnsiTheme="minorHAnsi" w:cs="Times New Roman"/>
          <w:color w:val="auto"/>
          <w:sz w:val="24"/>
          <w:szCs w:val="24"/>
        </w:rPr>
        <w:t>dot.:</w:t>
      </w:r>
      <w:r w:rsidR="00064521" w:rsidRPr="00142C0E">
        <w:rPr>
          <w:rFonts w:asciiTheme="minorHAnsi" w:hAnsiTheme="minorHAnsi" w:cs="Times New Roman"/>
          <w:color w:val="auto"/>
          <w:sz w:val="24"/>
          <w:szCs w:val="24"/>
        </w:rPr>
        <w:t xml:space="preserve"> DP-WLM-</w:t>
      </w:r>
      <w:r w:rsidR="00783A75">
        <w:rPr>
          <w:rFonts w:asciiTheme="minorHAnsi" w:hAnsiTheme="minorHAnsi" w:cs="Times New Roman"/>
          <w:color w:val="auto"/>
          <w:sz w:val="24"/>
          <w:szCs w:val="24"/>
        </w:rPr>
        <w:t>0231-25/2021/MJ</w:t>
      </w:r>
      <w:r w:rsidR="00432B72" w:rsidRPr="00142C0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142C0E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3B2323" w:rsidRPr="00142C0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5A1DC0">
        <w:rPr>
          <w:rFonts w:asciiTheme="minorHAnsi" w:hAnsiTheme="minorHAnsi" w:cs="Times New Roman"/>
          <w:color w:val="auto"/>
          <w:sz w:val="24"/>
          <w:szCs w:val="24"/>
        </w:rPr>
        <w:t>11</w:t>
      </w:r>
      <w:r w:rsidR="004363B3" w:rsidRPr="00142C0E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064521" w:rsidRPr="00142C0E">
        <w:rPr>
          <w:rFonts w:asciiTheme="minorHAnsi" w:hAnsiTheme="minorHAnsi" w:cs="Times New Roman"/>
          <w:color w:val="auto"/>
          <w:sz w:val="24"/>
          <w:szCs w:val="24"/>
        </w:rPr>
        <w:t>0</w:t>
      </w:r>
      <w:r w:rsidR="005A1DC0">
        <w:rPr>
          <w:rFonts w:asciiTheme="minorHAnsi" w:hAnsiTheme="minorHAnsi" w:cs="Times New Roman"/>
          <w:color w:val="auto"/>
          <w:sz w:val="24"/>
          <w:szCs w:val="24"/>
        </w:rPr>
        <w:t>3</w:t>
      </w:r>
      <w:r w:rsidR="00064521" w:rsidRPr="00142C0E">
        <w:rPr>
          <w:rFonts w:asciiTheme="minorHAnsi" w:hAnsiTheme="minorHAnsi" w:cs="Times New Roman"/>
          <w:color w:val="auto"/>
          <w:sz w:val="24"/>
          <w:szCs w:val="24"/>
        </w:rPr>
        <w:t>.2021</w:t>
      </w:r>
      <w:r w:rsidR="003B2323" w:rsidRPr="00142C0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142C0E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4D6EC4B6" w14:textId="4BBBE368" w:rsidR="002914E9" w:rsidRPr="00064521" w:rsidRDefault="009C21CF" w:rsidP="009C21CF">
      <w:pPr>
        <w:tabs>
          <w:tab w:val="left" w:pos="5103"/>
        </w:tabs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  <w:r w:rsidRPr="00613AE3">
        <w:rPr>
          <w:rFonts w:asciiTheme="minorHAnsi" w:hAnsiTheme="minorHAnsi" w:cs="Times New Roman"/>
          <w:color w:val="auto"/>
          <w:sz w:val="24"/>
          <w:szCs w:val="24"/>
        </w:rPr>
        <w:tab/>
      </w:r>
      <w:r w:rsidR="001B4D9A" w:rsidRPr="00064521">
        <w:rPr>
          <w:rFonts w:eastAsia="Times New Roman" w:cs="Times New Roman"/>
          <w:b/>
          <w:color w:val="auto"/>
          <w:sz w:val="24"/>
          <w:szCs w:val="24"/>
        </w:rPr>
        <w:t>Pan</w:t>
      </w:r>
      <w:r w:rsidR="00103673" w:rsidRPr="00064521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DC5EB8" w:rsidRPr="00064521">
        <w:rPr>
          <w:rFonts w:eastAsia="Times New Roman" w:cs="Times New Roman"/>
          <w:b/>
          <w:color w:val="auto"/>
          <w:sz w:val="24"/>
          <w:szCs w:val="24"/>
        </w:rPr>
        <w:t>Mariusz Kamiński</w:t>
      </w:r>
    </w:p>
    <w:p w14:paraId="6B87C1F8" w14:textId="21EA2A06" w:rsidR="00F25B1A" w:rsidRPr="00064521" w:rsidRDefault="00DC5EB8" w:rsidP="009C21CF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color w:val="auto"/>
          <w:sz w:val="24"/>
          <w:szCs w:val="24"/>
        </w:rPr>
      </w:pPr>
      <w:r w:rsidRPr="00064521">
        <w:rPr>
          <w:rFonts w:eastAsia="Times New Roman" w:cs="Times New Roman"/>
          <w:b/>
          <w:color w:val="auto"/>
          <w:sz w:val="24"/>
          <w:szCs w:val="24"/>
        </w:rPr>
        <w:tab/>
        <w:t>Minister Spraw Wewnętrznych</w:t>
      </w:r>
    </w:p>
    <w:p w14:paraId="2F5AF369" w14:textId="667AFEE4" w:rsidR="00DC5EB8" w:rsidRPr="00780D6B" w:rsidRDefault="00DC5EB8" w:rsidP="009C21CF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color w:val="auto"/>
          <w:sz w:val="24"/>
          <w:szCs w:val="24"/>
        </w:rPr>
      </w:pPr>
      <w:r w:rsidRPr="00064521">
        <w:rPr>
          <w:rFonts w:eastAsia="Times New Roman" w:cs="Times New Roman"/>
          <w:b/>
          <w:color w:val="auto"/>
          <w:sz w:val="24"/>
          <w:szCs w:val="24"/>
        </w:rPr>
        <w:t xml:space="preserve">                                                                                              i Administracji</w:t>
      </w:r>
    </w:p>
    <w:p w14:paraId="3C2340B0" w14:textId="77777777" w:rsidR="00E23D0D" w:rsidRPr="00780D6B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376639AB" w14:textId="77777777" w:rsidR="005A6BDB" w:rsidRPr="00894814" w:rsidRDefault="005A6BDB" w:rsidP="005A6BDB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894814">
        <w:rPr>
          <w:rFonts w:eastAsia="Times New Roman" w:cs="Times New Roman"/>
          <w:b/>
          <w:sz w:val="24"/>
          <w:szCs w:val="24"/>
        </w:rPr>
        <w:t>Opinia</w:t>
      </w:r>
    </w:p>
    <w:p w14:paraId="67BF2D62" w14:textId="4F70D50D" w:rsidR="005A6BDB" w:rsidRPr="00E96CCF" w:rsidRDefault="005A6BDB" w:rsidP="005A6BDB">
      <w:pPr>
        <w:tabs>
          <w:tab w:val="left" w:pos="2977"/>
          <w:tab w:val="left" w:pos="4820"/>
          <w:tab w:val="left" w:pos="5103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DC5EB8">
        <w:rPr>
          <w:rFonts w:eastAsia="Times New Roman" w:cs="Times New Roman"/>
          <w:b/>
          <w:sz w:val="24"/>
          <w:szCs w:val="24"/>
        </w:rPr>
        <w:t xml:space="preserve">o zgodności </w:t>
      </w:r>
      <w:r w:rsidRPr="004A3A03">
        <w:rPr>
          <w:rFonts w:eastAsia="Times New Roman" w:cs="Times New Roman"/>
          <w:b/>
          <w:sz w:val="24"/>
          <w:szCs w:val="24"/>
        </w:rPr>
        <w:t xml:space="preserve">z prawem Unii Europejskiej </w:t>
      </w:r>
      <w:r w:rsidR="00D34519" w:rsidRPr="004A3A03">
        <w:rPr>
          <w:rFonts w:eastAsia="Times New Roman"/>
          <w:b/>
          <w:i/>
          <w:sz w:val="24"/>
          <w:szCs w:val="24"/>
        </w:rPr>
        <w:t xml:space="preserve">projektu </w:t>
      </w:r>
      <w:r w:rsidR="004A3A03" w:rsidRPr="004A3A03">
        <w:rPr>
          <w:b/>
          <w:i/>
          <w:sz w:val="24"/>
          <w:szCs w:val="24"/>
        </w:rPr>
        <w:t>rozporządzenia Ministra Spraw Wewnętrznych i Administracji zmieniającego rozporządzenie w sprawie warstwy elektronicznej dowodu osobistego</w:t>
      </w:r>
      <w:r w:rsidR="00DC5EB8" w:rsidRPr="004A3A03">
        <w:rPr>
          <w:rFonts w:eastAsia="Times New Roman"/>
          <w:b/>
          <w:i/>
          <w:sz w:val="24"/>
          <w:szCs w:val="24"/>
        </w:rPr>
        <w:t xml:space="preserve">, </w:t>
      </w:r>
      <w:r w:rsidRPr="004A3A0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2C3D07C2" w14:textId="77777777" w:rsidR="005A6BDB" w:rsidRPr="00E96CCF" w:rsidRDefault="005A6BDB" w:rsidP="005A6BDB">
      <w:pPr>
        <w:spacing w:after="120" w:line="240" w:lineRule="auto"/>
        <w:ind w:left="-426"/>
        <w:jc w:val="center"/>
        <w:rPr>
          <w:rFonts w:eastAsia="Times New Roman" w:cs="Times New Roman"/>
          <w:i/>
          <w:color w:val="auto"/>
          <w:sz w:val="24"/>
          <w:szCs w:val="24"/>
        </w:rPr>
      </w:pPr>
    </w:p>
    <w:p w14:paraId="3C5F5A52" w14:textId="77777777" w:rsidR="005A6BDB" w:rsidRPr="00E96CCF" w:rsidRDefault="005A6BDB" w:rsidP="005A6BDB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3118C226" w14:textId="77777777" w:rsidR="005A6BDB" w:rsidRPr="00E96CCF" w:rsidRDefault="005A6BDB" w:rsidP="005A6BDB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 w:rsidRPr="00E96CCF">
        <w:rPr>
          <w:rFonts w:eastAsia="Times New Roman" w:cs="Times New Roman"/>
          <w:i/>
          <w:color w:val="auto"/>
          <w:sz w:val="24"/>
          <w:szCs w:val="24"/>
        </w:rPr>
        <w:t xml:space="preserve">Szanowny Panie Ministrze, </w:t>
      </w:r>
    </w:p>
    <w:p w14:paraId="1DDCF4CA" w14:textId="77777777" w:rsidR="005A6BDB" w:rsidRPr="00E96CCF" w:rsidRDefault="005A6BDB" w:rsidP="00D64642">
      <w:pPr>
        <w:spacing w:after="120" w:line="240" w:lineRule="auto"/>
        <w:ind w:left="-426"/>
        <w:jc w:val="center"/>
        <w:rPr>
          <w:rFonts w:eastAsia="Times New Roman" w:cs="Times New Roman"/>
          <w:i/>
          <w:color w:val="auto"/>
          <w:sz w:val="24"/>
          <w:szCs w:val="24"/>
        </w:rPr>
      </w:pPr>
    </w:p>
    <w:p w14:paraId="40A799B6" w14:textId="3C4B9B4B" w:rsidR="005A6BDB" w:rsidRPr="00E96CCF" w:rsidRDefault="005A6BDB" w:rsidP="005A6BDB">
      <w:pPr>
        <w:spacing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E96CCF">
        <w:rPr>
          <w:rFonts w:eastAsia="Times New Roman" w:cs="Times New Roman"/>
          <w:color w:val="auto"/>
          <w:sz w:val="24"/>
          <w:szCs w:val="24"/>
        </w:rPr>
        <w:t xml:space="preserve">w związku z przedłożonym projektem </w:t>
      </w:r>
      <w:r w:rsidR="00916B73">
        <w:rPr>
          <w:rFonts w:eastAsia="Times New Roman" w:cs="Times New Roman"/>
          <w:color w:val="auto"/>
          <w:sz w:val="24"/>
          <w:szCs w:val="24"/>
        </w:rPr>
        <w:t>rozporządzenia</w:t>
      </w:r>
      <w:r w:rsidR="00A53C12" w:rsidRPr="00E96CCF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E96CCF">
        <w:rPr>
          <w:rFonts w:eastAsia="Times New Roman" w:cs="Times New Roman"/>
          <w:color w:val="auto"/>
          <w:sz w:val="24"/>
          <w:szCs w:val="24"/>
        </w:rPr>
        <w:t xml:space="preserve">pozwalam sobie wyrazić poniższą opinię. </w:t>
      </w:r>
    </w:p>
    <w:p w14:paraId="78C0BB06" w14:textId="33DA4CC6" w:rsidR="005A6BDB" w:rsidRPr="00E96CCF" w:rsidRDefault="005A6BDB" w:rsidP="005A6BDB">
      <w:pPr>
        <w:spacing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14D3C234" w14:textId="7E202B9D" w:rsidR="005A6BDB" w:rsidRDefault="005A6BDB" w:rsidP="005A6BDB">
      <w:pPr>
        <w:spacing w:after="120" w:line="240" w:lineRule="auto"/>
        <w:ind w:left="-426"/>
        <w:jc w:val="both"/>
        <w:rPr>
          <w:b/>
          <w:sz w:val="24"/>
          <w:szCs w:val="24"/>
        </w:rPr>
      </w:pPr>
      <w:r w:rsidRPr="00E96CCF">
        <w:rPr>
          <w:b/>
          <w:sz w:val="24"/>
          <w:szCs w:val="24"/>
        </w:rPr>
        <w:t xml:space="preserve">Projekt </w:t>
      </w:r>
      <w:r w:rsidR="00916B73">
        <w:rPr>
          <w:b/>
          <w:sz w:val="24"/>
          <w:szCs w:val="24"/>
        </w:rPr>
        <w:t>rozporządzenia</w:t>
      </w:r>
      <w:r w:rsidR="00EC2A0B" w:rsidRPr="00E96CCF">
        <w:rPr>
          <w:b/>
          <w:sz w:val="24"/>
          <w:szCs w:val="24"/>
        </w:rPr>
        <w:t xml:space="preserve"> </w:t>
      </w:r>
      <w:r w:rsidR="00916B73">
        <w:rPr>
          <w:b/>
          <w:sz w:val="24"/>
          <w:szCs w:val="24"/>
        </w:rPr>
        <w:t>jest zgodny</w:t>
      </w:r>
      <w:r w:rsidRPr="00E96CCF">
        <w:rPr>
          <w:b/>
          <w:sz w:val="24"/>
          <w:szCs w:val="24"/>
        </w:rPr>
        <w:t xml:space="preserve"> z pr</w:t>
      </w:r>
      <w:r w:rsidRPr="00A77270">
        <w:rPr>
          <w:b/>
          <w:sz w:val="24"/>
          <w:szCs w:val="24"/>
        </w:rPr>
        <w:t>awem Unii Europejskiej.</w:t>
      </w:r>
    </w:p>
    <w:p w14:paraId="33362DBB" w14:textId="408536FA" w:rsidR="00E65756" w:rsidRDefault="00E65756" w:rsidP="005A6BDB">
      <w:pPr>
        <w:spacing w:after="120" w:line="240" w:lineRule="auto"/>
        <w:ind w:left="-426"/>
        <w:jc w:val="both"/>
        <w:rPr>
          <w:b/>
          <w:sz w:val="24"/>
          <w:szCs w:val="24"/>
        </w:rPr>
      </w:pPr>
    </w:p>
    <w:p w14:paraId="519AD8B4" w14:textId="5FC18DCF" w:rsidR="00E65756" w:rsidRPr="00CF6972" w:rsidRDefault="00E65756" w:rsidP="005A6BDB">
      <w:pPr>
        <w:spacing w:after="120" w:line="240" w:lineRule="auto"/>
        <w:ind w:left="-426"/>
        <w:jc w:val="both"/>
        <w:rPr>
          <w:sz w:val="24"/>
          <w:szCs w:val="24"/>
        </w:rPr>
      </w:pPr>
      <w:r w:rsidRPr="00CF6972">
        <w:rPr>
          <w:sz w:val="24"/>
          <w:szCs w:val="24"/>
        </w:rPr>
        <w:t xml:space="preserve">Zwracam uwagę, </w:t>
      </w:r>
      <w:r w:rsidRPr="00E65756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 xml:space="preserve">że zgodnie z </w:t>
      </w:r>
      <w:r w:rsidRPr="00E65756"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t>§</w:t>
      </w:r>
      <w:r w:rsidRPr="00E65756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 xml:space="preserve"> 19a ust. 2 w związku z </w:t>
      </w:r>
      <w:r w:rsidRPr="00E65756"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t>§</w:t>
      </w:r>
      <w:r w:rsidR="008066FB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 xml:space="preserve"> 132 </w:t>
      </w:r>
      <w:r w:rsidRPr="00E65756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>rozporządzenia Prezesa Rady Ministrów w sprawie „Zasad techniki prawodawczej” przy tytule rozporządzenia należy zamieścić odnośnik informujący o ustanowionym przez instytucję Unii Europejskiej, dającym się</w:t>
      </w:r>
      <w:r w:rsidR="008E2CD1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> </w:t>
      </w:r>
      <w:r w:rsidRPr="00E65756"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t>bezpośrednio stosować akcie normatywnym, z którym to rozporządzenie jest związane.</w:t>
      </w:r>
    </w:p>
    <w:p w14:paraId="05C70E84" w14:textId="77777777" w:rsidR="00A72609" w:rsidRDefault="00A72609" w:rsidP="005A6BDB">
      <w:pPr>
        <w:spacing w:after="120" w:line="240" w:lineRule="auto"/>
        <w:ind w:left="-426"/>
        <w:jc w:val="both"/>
        <w:rPr>
          <w:b/>
          <w:sz w:val="24"/>
          <w:szCs w:val="24"/>
        </w:rPr>
      </w:pPr>
    </w:p>
    <w:p w14:paraId="1ACE0375" w14:textId="77777777" w:rsidR="005A6BDB" w:rsidRDefault="005A6BDB" w:rsidP="005A6BDB">
      <w:pPr>
        <w:spacing w:after="120" w:line="240" w:lineRule="auto"/>
        <w:ind w:left="-426"/>
        <w:jc w:val="both"/>
        <w:rPr>
          <w:b/>
          <w:sz w:val="24"/>
          <w:szCs w:val="24"/>
        </w:rPr>
      </w:pPr>
    </w:p>
    <w:p w14:paraId="349C91C6" w14:textId="101F1B5A" w:rsidR="00EB404A" w:rsidRPr="00780D6B" w:rsidRDefault="00EB404A" w:rsidP="009B1ED8">
      <w:pPr>
        <w:ind w:left="4956" w:right="-1" w:firstLine="284"/>
        <w:jc w:val="both"/>
        <w:rPr>
          <w:i/>
          <w:sz w:val="24"/>
          <w:szCs w:val="24"/>
        </w:rPr>
      </w:pPr>
      <w:r w:rsidRPr="00780D6B">
        <w:rPr>
          <w:i/>
          <w:sz w:val="24"/>
          <w:szCs w:val="24"/>
        </w:rPr>
        <w:t>Z poważaniem</w:t>
      </w:r>
    </w:p>
    <w:p w14:paraId="75912282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Konrad Szymański</w:t>
      </w:r>
    </w:p>
    <w:p w14:paraId="5BE5BD4D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Minister do Spraw Unii Europejskiej</w:t>
      </w:r>
    </w:p>
    <w:p w14:paraId="52D8ACD0" w14:textId="38FE10A2" w:rsidR="00B9144F" w:rsidRPr="004363B3" w:rsidRDefault="00804066" w:rsidP="004363B3">
      <w:pPr>
        <w:spacing w:after="60" w:line="240" w:lineRule="auto"/>
        <w:ind w:left="3540"/>
        <w:rPr>
          <w:i/>
          <w:sz w:val="24"/>
          <w:szCs w:val="24"/>
          <w:lang w:eastAsia="en-US"/>
        </w:rPr>
      </w:pPr>
      <w:r w:rsidRPr="00780D6B">
        <w:rPr>
          <w:i/>
          <w:sz w:val="24"/>
          <w:szCs w:val="24"/>
          <w:lang w:eastAsia="en-US"/>
        </w:rPr>
        <w:t>/podpisano kwalifikowanym podpisem elektronicznym/</w:t>
      </w:r>
    </w:p>
    <w:sectPr w:rsidR="00B9144F" w:rsidRPr="004363B3">
      <w:headerReference w:type="default" r:id="rId11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C3B05" w14:textId="77777777" w:rsidR="007A6400" w:rsidRDefault="007A6400" w:rsidP="00884D92">
      <w:pPr>
        <w:spacing w:after="0" w:line="240" w:lineRule="auto"/>
      </w:pPr>
      <w:r>
        <w:separator/>
      </w:r>
    </w:p>
  </w:endnote>
  <w:endnote w:type="continuationSeparator" w:id="0">
    <w:p w14:paraId="488AC27E" w14:textId="77777777" w:rsidR="007A6400" w:rsidRDefault="007A6400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AAD9E" w14:textId="77777777" w:rsidR="007A6400" w:rsidRDefault="007A6400" w:rsidP="00884D92">
      <w:pPr>
        <w:spacing w:after="0" w:line="240" w:lineRule="auto"/>
      </w:pPr>
      <w:r>
        <w:separator/>
      </w:r>
    </w:p>
  </w:footnote>
  <w:footnote w:type="continuationSeparator" w:id="0">
    <w:p w14:paraId="4C6FB079" w14:textId="77777777" w:rsidR="007A6400" w:rsidRDefault="007A6400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3848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680C"/>
    <w:rsid w:val="00011F7A"/>
    <w:rsid w:val="00044ED8"/>
    <w:rsid w:val="00064521"/>
    <w:rsid w:val="000952F9"/>
    <w:rsid w:val="000A799C"/>
    <w:rsid w:val="000B12D9"/>
    <w:rsid w:val="000B33EF"/>
    <w:rsid w:val="000B4B2E"/>
    <w:rsid w:val="000B641D"/>
    <w:rsid w:val="000B7445"/>
    <w:rsid w:val="000D1BCF"/>
    <w:rsid w:val="00103673"/>
    <w:rsid w:val="00110F10"/>
    <w:rsid w:val="00120030"/>
    <w:rsid w:val="00131607"/>
    <w:rsid w:val="0013767C"/>
    <w:rsid w:val="00142C0E"/>
    <w:rsid w:val="001443EE"/>
    <w:rsid w:val="0017078E"/>
    <w:rsid w:val="001B4D9A"/>
    <w:rsid w:val="001C1017"/>
    <w:rsid w:val="001C7BA4"/>
    <w:rsid w:val="001D3498"/>
    <w:rsid w:val="001D7D56"/>
    <w:rsid w:val="001E15ED"/>
    <w:rsid w:val="001E3DB4"/>
    <w:rsid w:val="00203432"/>
    <w:rsid w:val="00240171"/>
    <w:rsid w:val="00242EDB"/>
    <w:rsid w:val="002459E8"/>
    <w:rsid w:val="00276C00"/>
    <w:rsid w:val="002914E9"/>
    <w:rsid w:val="0029337C"/>
    <w:rsid w:val="002A1254"/>
    <w:rsid w:val="002A1E4C"/>
    <w:rsid w:val="002A3377"/>
    <w:rsid w:val="002C256D"/>
    <w:rsid w:val="002F2EF8"/>
    <w:rsid w:val="00321435"/>
    <w:rsid w:val="0034329A"/>
    <w:rsid w:val="00343E25"/>
    <w:rsid w:val="00345381"/>
    <w:rsid w:val="0036308D"/>
    <w:rsid w:val="00376666"/>
    <w:rsid w:val="00381526"/>
    <w:rsid w:val="003A3196"/>
    <w:rsid w:val="003B2323"/>
    <w:rsid w:val="003E2A22"/>
    <w:rsid w:val="003E4C90"/>
    <w:rsid w:val="003F3594"/>
    <w:rsid w:val="003F4478"/>
    <w:rsid w:val="00404900"/>
    <w:rsid w:val="00423F85"/>
    <w:rsid w:val="0042724C"/>
    <w:rsid w:val="00427A5C"/>
    <w:rsid w:val="00432B72"/>
    <w:rsid w:val="004363B3"/>
    <w:rsid w:val="00454999"/>
    <w:rsid w:val="00474429"/>
    <w:rsid w:val="00477DF8"/>
    <w:rsid w:val="004A1699"/>
    <w:rsid w:val="004A3A03"/>
    <w:rsid w:val="004B43F1"/>
    <w:rsid w:val="004D69E7"/>
    <w:rsid w:val="00511FD0"/>
    <w:rsid w:val="005530BA"/>
    <w:rsid w:val="00576DC0"/>
    <w:rsid w:val="005A1DC0"/>
    <w:rsid w:val="005A6BDB"/>
    <w:rsid w:val="005B2406"/>
    <w:rsid w:val="005B2910"/>
    <w:rsid w:val="005C4C4C"/>
    <w:rsid w:val="005E4BB0"/>
    <w:rsid w:val="005E6E65"/>
    <w:rsid w:val="005F592D"/>
    <w:rsid w:val="005F6B2A"/>
    <w:rsid w:val="0061280D"/>
    <w:rsid w:val="00613AE3"/>
    <w:rsid w:val="00631ABF"/>
    <w:rsid w:val="00645541"/>
    <w:rsid w:val="0065047F"/>
    <w:rsid w:val="006775BC"/>
    <w:rsid w:val="00691E90"/>
    <w:rsid w:val="006A5744"/>
    <w:rsid w:val="006A58FB"/>
    <w:rsid w:val="007001CC"/>
    <w:rsid w:val="0070450E"/>
    <w:rsid w:val="00710E55"/>
    <w:rsid w:val="00713DAE"/>
    <w:rsid w:val="007527CC"/>
    <w:rsid w:val="00780D6B"/>
    <w:rsid w:val="007814AC"/>
    <w:rsid w:val="00783A75"/>
    <w:rsid w:val="007A6400"/>
    <w:rsid w:val="007B71B8"/>
    <w:rsid w:val="007E6CA6"/>
    <w:rsid w:val="00804066"/>
    <w:rsid w:val="008066FB"/>
    <w:rsid w:val="00816B1E"/>
    <w:rsid w:val="00825CA7"/>
    <w:rsid w:val="0086668D"/>
    <w:rsid w:val="00884D92"/>
    <w:rsid w:val="0088510C"/>
    <w:rsid w:val="00894E6B"/>
    <w:rsid w:val="008B121E"/>
    <w:rsid w:val="008C100E"/>
    <w:rsid w:val="008C2F8A"/>
    <w:rsid w:val="008E140B"/>
    <w:rsid w:val="008E2CD1"/>
    <w:rsid w:val="008E394C"/>
    <w:rsid w:val="008F2769"/>
    <w:rsid w:val="008F63BA"/>
    <w:rsid w:val="00902C54"/>
    <w:rsid w:val="00916B73"/>
    <w:rsid w:val="009275C7"/>
    <w:rsid w:val="00941E4B"/>
    <w:rsid w:val="0096349E"/>
    <w:rsid w:val="009B1ED8"/>
    <w:rsid w:val="009C21CF"/>
    <w:rsid w:val="009D71B9"/>
    <w:rsid w:val="009E2CD0"/>
    <w:rsid w:val="009E5451"/>
    <w:rsid w:val="009E7351"/>
    <w:rsid w:val="00A2499A"/>
    <w:rsid w:val="00A36359"/>
    <w:rsid w:val="00A448B6"/>
    <w:rsid w:val="00A53C12"/>
    <w:rsid w:val="00A60782"/>
    <w:rsid w:val="00A60C74"/>
    <w:rsid w:val="00A70C25"/>
    <w:rsid w:val="00A72014"/>
    <w:rsid w:val="00A72609"/>
    <w:rsid w:val="00AB2FE7"/>
    <w:rsid w:val="00AB4149"/>
    <w:rsid w:val="00AB70CD"/>
    <w:rsid w:val="00AC7494"/>
    <w:rsid w:val="00AE737D"/>
    <w:rsid w:val="00B1171B"/>
    <w:rsid w:val="00B14C7C"/>
    <w:rsid w:val="00B356C3"/>
    <w:rsid w:val="00B4651C"/>
    <w:rsid w:val="00B508A4"/>
    <w:rsid w:val="00B67DF7"/>
    <w:rsid w:val="00B9144F"/>
    <w:rsid w:val="00BA2B4E"/>
    <w:rsid w:val="00BA47D8"/>
    <w:rsid w:val="00BB67F3"/>
    <w:rsid w:val="00C109BC"/>
    <w:rsid w:val="00C142C2"/>
    <w:rsid w:val="00C62058"/>
    <w:rsid w:val="00C66881"/>
    <w:rsid w:val="00C67019"/>
    <w:rsid w:val="00C7030A"/>
    <w:rsid w:val="00CB4E38"/>
    <w:rsid w:val="00CC223B"/>
    <w:rsid w:val="00CC7FEC"/>
    <w:rsid w:val="00CF6972"/>
    <w:rsid w:val="00D00BE9"/>
    <w:rsid w:val="00D2189E"/>
    <w:rsid w:val="00D34519"/>
    <w:rsid w:val="00D41BFF"/>
    <w:rsid w:val="00D619F0"/>
    <w:rsid w:val="00D64642"/>
    <w:rsid w:val="00D806D3"/>
    <w:rsid w:val="00D87A4D"/>
    <w:rsid w:val="00D90366"/>
    <w:rsid w:val="00D90E9C"/>
    <w:rsid w:val="00DB0315"/>
    <w:rsid w:val="00DC5EB8"/>
    <w:rsid w:val="00DD0D1A"/>
    <w:rsid w:val="00DD0E23"/>
    <w:rsid w:val="00DD1C5F"/>
    <w:rsid w:val="00DF2452"/>
    <w:rsid w:val="00DF2E51"/>
    <w:rsid w:val="00E039D2"/>
    <w:rsid w:val="00E23D0D"/>
    <w:rsid w:val="00E31641"/>
    <w:rsid w:val="00E5117D"/>
    <w:rsid w:val="00E65756"/>
    <w:rsid w:val="00E83CDA"/>
    <w:rsid w:val="00E96CCF"/>
    <w:rsid w:val="00EA223E"/>
    <w:rsid w:val="00EB404A"/>
    <w:rsid w:val="00EC2A0B"/>
    <w:rsid w:val="00ED1491"/>
    <w:rsid w:val="00F25B1A"/>
    <w:rsid w:val="00F309A1"/>
    <w:rsid w:val="00F46F39"/>
    <w:rsid w:val="00F510BB"/>
    <w:rsid w:val="00F76194"/>
    <w:rsid w:val="00F83F19"/>
    <w:rsid w:val="00F849A3"/>
    <w:rsid w:val="00FA6F38"/>
    <w:rsid w:val="00FE75D5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3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C863D-B3F2-49EB-9A2B-79F99CDD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Siwek-Ślusarek Anna</dc:creator>
  <cp:lastModifiedBy>Departament Prawny </cp:lastModifiedBy>
  <cp:revision>2</cp:revision>
  <cp:lastPrinted>2020-03-11T07:33:00Z</cp:lastPrinted>
  <dcterms:created xsi:type="dcterms:W3CDTF">2021-04-01T12:00:00Z</dcterms:created>
  <dcterms:modified xsi:type="dcterms:W3CDTF">2021-04-01T12:00:00Z</dcterms:modified>
</cp:coreProperties>
</file>